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545AA56B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386946">
        <w:rPr>
          <w:rFonts w:ascii="Times New Roman" w:hAnsi="Times New Roman" w:cs="Times New Roman"/>
          <w:b/>
          <w:sz w:val="24"/>
          <w:szCs w:val="24"/>
        </w:rPr>
        <w:t>16628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386946" w:rsidRPr="00386946">
        <w:rPr>
          <w:rFonts w:ascii="Times New Roman" w:hAnsi="Times New Roman" w:cs="Times New Roman"/>
          <w:b/>
          <w:sz w:val="24"/>
          <w:szCs w:val="24"/>
        </w:rPr>
        <w:t>Анестезиологическое и дыхательное оборудование. Трахеобронхиальные трубки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6440B68" w14:textId="4BB69857" w:rsidR="00386946" w:rsidRPr="00386946" w:rsidRDefault="00386946" w:rsidP="0038694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86946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86946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86946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86946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9976D93" w14:textId="76229B2F" w:rsidR="00386946" w:rsidRDefault="00386946" w:rsidP="0038694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86946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86946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A271945" w14:textId="77777777" w:rsidR="00386946" w:rsidRPr="00386946" w:rsidRDefault="00386946" w:rsidP="0038694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86946">
        <w:rPr>
          <w:rFonts w:ascii="Times New Roman" w:hAnsi="Times New Roman" w:cs="Times New Roman"/>
          <w:sz w:val="24"/>
          <w:szCs w:val="24"/>
          <w:lang w:eastAsia="zh-CN"/>
        </w:rPr>
        <w:t>Эндобронхиальные трубки – это двухпросветные трахеальные трубки, которые позволяют изолировать дыхательные пути одного легкого от другого. Это позволяет защитить одно легкое в случае кровотечения или утечки в дыхательных путях другого. Они облегчают выборочную вентиляцию каждого легкого. Один просвет заканчивается в трахее, над отверстием находится трахеальная манжета. Другой просвет предназначен для расположения либо в правом, либо в левом главном бронхе с манжетой, герметизирующей этот бронх. Манжета правосторонней трубки обычно имеет форму, обеспечивающую вентиляцию правой верхней доли.</w:t>
      </w:r>
    </w:p>
    <w:p w14:paraId="79015C28" w14:textId="77777777" w:rsidR="00386946" w:rsidRPr="00386946" w:rsidRDefault="00386946" w:rsidP="0038694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86946">
        <w:rPr>
          <w:rFonts w:ascii="Times New Roman" w:hAnsi="Times New Roman" w:cs="Times New Roman"/>
          <w:sz w:val="24"/>
          <w:szCs w:val="24"/>
          <w:lang w:eastAsia="zh-CN"/>
        </w:rPr>
        <w:t>В первом издании настоящего стандарта были указаны только требования к маркировке и размерам эндобронхиальных трубок.</w:t>
      </w:r>
    </w:p>
    <w:p w14:paraId="4439608B" w14:textId="77777777" w:rsidR="00386946" w:rsidRPr="00386946" w:rsidRDefault="00386946" w:rsidP="0038694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86946">
        <w:rPr>
          <w:rFonts w:ascii="Times New Roman" w:hAnsi="Times New Roman" w:cs="Times New Roman"/>
          <w:sz w:val="24"/>
          <w:szCs w:val="24"/>
          <w:lang w:eastAsia="zh-CN"/>
        </w:rPr>
        <w:t>В настоящем стандарте используются следующие типы печати:</w:t>
      </w:r>
    </w:p>
    <w:p w14:paraId="683991A1" w14:textId="77777777" w:rsidR="00386946" w:rsidRDefault="00386946" w:rsidP="00386946">
      <w:pPr>
        <w:pStyle w:val="a4"/>
        <w:numPr>
          <w:ilvl w:val="0"/>
          <w:numId w:val="9"/>
        </w:numPr>
        <w:tabs>
          <w:tab w:val="left" w:pos="993"/>
        </w:tabs>
        <w:snapToGrid w:val="0"/>
        <w:spacing w:after="0" w:line="240" w:lineRule="auto"/>
        <w:ind w:left="0" w:right="-286" w:firstLine="567"/>
        <w:jc w:val="both"/>
        <w:rPr>
          <w:rFonts w:ascii="Times New Roman" w:hAnsi="Times New Roman"/>
          <w:sz w:val="24"/>
        </w:rPr>
      </w:pPr>
      <w:r w:rsidRPr="00635BE5">
        <w:rPr>
          <w:rFonts w:ascii="Times New Roman" w:hAnsi="Times New Roman"/>
          <w:sz w:val="24"/>
        </w:rPr>
        <w:t>требования и определения: римский шрифт;</w:t>
      </w:r>
    </w:p>
    <w:p w14:paraId="0394C53A" w14:textId="77777777" w:rsidR="00386946" w:rsidRDefault="00386946" w:rsidP="00386946">
      <w:pPr>
        <w:pStyle w:val="a4"/>
        <w:numPr>
          <w:ilvl w:val="0"/>
          <w:numId w:val="9"/>
        </w:numPr>
        <w:tabs>
          <w:tab w:val="left" w:pos="993"/>
        </w:tabs>
        <w:snapToGrid w:val="0"/>
        <w:spacing w:after="0" w:line="240" w:lineRule="auto"/>
        <w:ind w:left="0" w:right="-286" w:firstLine="567"/>
        <w:jc w:val="both"/>
        <w:rPr>
          <w:rFonts w:ascii="Times New Roman" w:hAnsi="Times New Roman"/>
          <w:sz w:val="24"/>
        </w:rPr>
      </w:pPr>
      <w:r w:rsidRPr="00635BE5">
        <w:rPr>
          <w:rFonts w:ascii="Times New Roman" w:hAnsi="Times New Roman"/>
          <w:sz w:val="24"/>
        </w:rPr>
        <w:t>информационные материалы, размещаемые за пределами таблиц, такие как примечания, примеры и ссылки: более мелкий шрифт. Нормативный текст таблиц также набран более мелким шрифтом;</w:t>
      </w:r>
    </w:p>
    <w:p w14:paraId="7D5EFF95" w14:textId="77777777" w:rsidR="00386946" w:rsidRPr="00635BE5" w:rsidRDefault="00386946" w:rsidP="00386946">
      <w:pPr>
        <w:pStyle w:val="a4"/>
        <w:numPr>
          <w:ilvl w:val="0"/>
          <w:numId w:val="9"/>
        </w:numPr>
        <w:tabs>
          <w:tab w:val="left" w:pos="993"/>
        </w:tabs>
        <w:snapToGrid w:val="0"/>
        <w:spacing w:after="0" w:line="240" w:lineRule="auto"/>
        <w:ind w:left="0" w:right="-286" w:firstLine="567"/>
        <w:jc w:val="both"/>
        <w:rPr>
          <w:rFonts w:ascii="Times New Roman" w:hAnsi="Times New Roman"/>
          <w:sz w:val="24"/>
        </w:rPr>
      </w:pPr>
      <w:r w:rsidRPr="00635BE5">
        <w:rPr>
          <w:rFonts w:ascii="Times New Roman" w:hAnsi="Times New Roman"/>
          <w:sz w:val="24"/>
        </w:rPr>
        <w:t xml:space="preserve">термины, определенные в </w:t>
      </w:r>
      <w:r>
        <w:rPr>
          <w:rFonts w:ascii="Times New Roman" w:hAnsi="Times New Roman"/>
          <w:sz w:val="24"/>
        </w:rPr>
        <w:t>разделе</w:t>
      </w:r>
      <w:r w:rsidRPr="00635BE5">
        <w:rPr>
          <w:rFonts w:ascii="Times New Roman" w:hAnsi="Times New Roman"/>
          <w:sz w:val="24"/>
        </w:rPr>
        <w:t xml:space="preserve"> 3: выделены курсивом.</w:t>
      </w:r>
    </w:p>
    <w:p w14:paraId="22B8A1C5" w14:textId="4637E6A0" w:rsidR="00FA2282" w:rsidRPr="00D42394" w:rsidRDefault="00FA2282" w:rsidP="0038694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40C12DF" w14:textId="700066E0" w:rsidR="00386946" w:rsidRPr="00386946" w:rsidRDefault="00386946" w:rsidP="0038694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86946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386946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386946">
        <w:rPr>
          <w:rFonts w:ascii="Times New Roman" w:hAnsi="Times New Roman" w:cs="Times New Roman"/>
          <w:sz w:val="24"/>
          <w:szCs w:val="24"/>
          <w:lang w:eastAsia="zh-CN"/>
        </w:rPr>
        <w:t xml:space="preserve">трахеобронхиальные </w:t>
      </w:r>
      <w:r w:rsidRPr="00386946">
        <w:rPr>
          <w:rFonts w:ascii="Times New Roman" w:hAnsi="Times New Roman" w:cs="Times New Roman"/>
          <w:sz w:val="24"/>
          <w:szCs w:val="24"/>
          <w:lang w:eastAsia="zh-CN"/>
        </w:rPr>
        <w:t>трубки.</w:t>
      </w:r>
    </w:p>
    <w:p w14:paraId="6E3CE8A0" w14:textId="77777777" w:rsidR="00386946" w:rsidRPr="00386946" w:rsidRDefault="00386946" w:rsidP="0038694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86946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6D9F4EA6" w14:textId="6B8786BA" w:rsidR="00386946" w:rsidRPr="00386946" w:rsidRDefault="00386946" w:rsidP="0038694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86946">
        <w:rPr>
          <w:rFonts w:ascii="Times New Roman" w:hAnsi="Times New Roman" w:cs="Times New Roman"/>
          <w:sz w:val="24"/>
          <w:szCs w:val="24"/>
          <w:lang w:eastAsia="zh-CN"/>
        </w:rPr>
        <w:t>Трахеобронхиальные трубки используются, когда требуется изоляция дыхательных путей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сс</w:t>
      </w:r>
      <w:r w:rsidRPr="00386946">
        <w:rPr>
          <w:rFonts w:ascii="Times New Roman" w:hAnsi="Times New Roman" w:cs="Times New Roman"/>
          <w:sz w:val="24"/>
          <w:szCs w:val="24"/>
          <w:lang w:eastAsia="zh-CN"/>
        </w:rPr>
        <w:t>одного или обоих легких.</w:t>
      </w:r>
      <w:r w:rsidRPr="0038694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2FEA252" w14:textId="77777777" w:rsidR="00386946" w:rsidRDefault="00386946" w:rsidP="0038694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13991671" w:rsidR="00D44AC5" w:rsidRPr="00D44AC5" w:rsidRDefault="00D44AC5" w:rsidP="0038694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6F13901F" w14:textId="77777777" w:rsidR="00386946" w:rsidRDefault="00935123" w:rsidP="00386946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386946">
        <w:rPr>
          <w:rStyle w:val="FontStyle33"/>
          <w:rFonts w:ascii="Times New Roman" w:hAnsi="Times New Roman"/>
          <w:bCs/>
          <w:sz w:val="24"/>
          <w:szCs w:val="24"/>
        </w:rPr>
        <w:t xml:space="preserve">Соглашение о единых принципах и правилах обращения медицинских изделий (изделий медицинского назначения и медицинской техники) в рамках Евразийского </w:t>
      </w:r>
      <w:r w:rsidRPr="00386946">
        <w:rPr>
          <w:rStyle w:val="FontStyle33"/>
          <w:rFonts w:ascii="Times New Roman" w:hAnsi="Times New Roman"/>
          <w:bCs/>
          <w:sz w:val="24"/>
          <w:szCs w:val="24"/>
        </w:rPr>
        <w:lastRenderedPageBreak/>
        <w:t>экономического союза (Указ Президента Республики Казахстан от 19 декабря 2014 года № 980)</w:t>
      </w:r>
      <w:bookmarkEnd w:id="0"/>
    </w:p>
    <w:p w14:paraId="4C9C72B9" w14:textId="6550AB7D" w:rsidR="00386946" w:rsidRPr="00386946" w:rsidRDefault="00386946" w:rsidP="00386946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386946">
        <w:rPr>
          <w:rStyle w:val="FontStyle33"/>
          <w:rFonts w:ascii="Times New Roman" w:hAnsi="Times New Roman"/>
          <w:bCs/>
          <w:sz w:val="24"/>
          <w:szCs w:val="24"/>
        </w:rPr>
        <w:t>ГОСТ 31518.1–2012</w:t>
      </w:r>
      <w:r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r w:rsidRPr="00386946">
        <w:rPr>
          <w:rStyle w:val="FontStyle33"/>
          <w:rFonts w:ascii="Times New Roman" w:hAnsi="Times New Roman"/>
          <w:bCs/>
          <w:sz w:val="24"/>
          <w:szCs w:val="24"/>
        </w:rPr>
        <w:t>(ISO 5356-1:2004) Аппараты ингаляционной анестезии и искусственной вентиляции легких. Соединения конические – Часть 1:  Конические патрубки и гнезда</w:t>
      </w:r>
    </w:p>
    <w:p w14:paraId="0ABBFAFC" w14:textId="5DCE9DA4" w:rsidR="006B4577" w:rsidRDefault="006B4577" w:rsidP="006B4577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5FB49F76" w:rsidR="00C619A4" w:rsidRPr="00C619A4" w:rsidRDefault="00137217" w:rsidP="00F9295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OLE_LINK6"/>
      <w:bookmarkStart w:id="2" w:name="OLE_LINK7"/>
      <w:bookmarkStart w:id="3" w:name="_Hlk48056258"/>
      <w:r w:rsidR="00386946" w:rsidRPr="00386946">
        <w:rPr>
          <w:rFonts w:ascii="Times New Roman" w:hAnsi="Times New Roman" w:cs="Times New Roman"/>
          <w:sz w:val="24"/>
          <w:szCs w:val="24"/>
        </w:rPr>
        <w:t>ISO 16628:2022 Anaesthetic and respiratory equipment – Tracheobronchial tubes (</w:t>
      </w:r>
      <w:bookmarkEnd w:id="1"/>
      <w:bookmarkEnd w:id="2"/>
      <w:r w:rsidR="00386946" w:rsidRPr="00386946">
        <w:rPr>
          <w:rFonts w:ascii="Times New Roman" w:hAnsi="Times New Roman" w:cs="Times New Roman"/>
          <w:sz w:val="24"/>
          <w:szCs w:val="24"/>
        </w:rPr>
        <w:t>Аппараты ингаляционной анестезии и искусственной вентиляции легких – Трубки трахеобронхиальные)</w:t>
      </w:r>
      <w:bookmarkEnd w:id="3"/>
      <w:r w:rsidR="00386946" w:rsidRPr="00386946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ECBA8CC" w14:textId="77777777" w:rsidR="003B6803" w:rsidRPr="00D44AC5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38694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38694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EF270B"/>
    <w:multiLevelType w:val="hybridMultilevel"/>
    <w:tmpl w:val="F46EB60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B0516"/>
    <w:rsid w:val="002964E7"/>
    <w:rsid w:val="003029B8"/>
    <w:rsid w:val="00310A48"/>
    <w:rsid w:val="00312DCA"/>
    <w:rsid w:val="003616D8"/>
    <w:rsid w:val="00386946"/>
    <w:rsid w:val="003B6803"/>
    <w:rsid w:val="003F00A3"/>
    <w:rsid w:val="003F7768"/>
    <w:rsid w:val="0040619E"/>
    <w:rsid w:val="004F2DD9"/>
    <w:rsid w:val="005B7B96"/>
    <w:rsid w:val="005C744F"/>
    <w:rsid w:val="00652532"/>
    <w:rsid w:val="00682E02"/>
    <w:rsid w:val="006B4577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03385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D80CC0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16</cp:revision>
  <dcterms:created xsi:type="dcterms:W3CDTF">2022-08-31T09:51:00Z</dcterms:created>
  <dcterms:modified xsi:type="dcterms:W3CDTF">2023-09-14T11:19:00Z</dcterms:modified>
</cp:coreProperties>
</file>